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013" w:rsidRDefault="0086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8058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сообщение</w:t>
      </w:r>
    </w:p>
    <w:p w:rsidR="00B45013" w:rsidRDefault="00805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проведении годового Общего собрания акционеров</w:t>
      </w:r>
    </w:p>
    <w:p w:rsidR="00B45013" w:rsidRDefault="00805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ПАО «Газпром»</w:t>
      </w:r>
    </w:p>
    <w:p w:rsidR="00B45013" w:rsidRDefault="00B45013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66518" w:rsidRDefault="00866518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директоров Публичного акционерного общества «Газпром» (место нахождения ПАО «Газпром»: Российская Федерация, г.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Санкт-Петербург) уведомляет о проведении годового Общего собрания акционеров ПАО «Газпром» (далее – Собрание) 28 июня 2024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проводится в форме заочного голосования.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голоса по всем вопросам повестки дня Собрания имеют владельцы обыкновенных акций Общества. 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имеющие право на участие в Собрании, определяются (фиксируются) на конец операционного дня 03 июня 2024 г.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окончания приема бюллетеней для голосования – 28 июня 2024 г. 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Принявшими участие в общем собрании акционеров, проводимом в форме заочного голосования, считаются акционеры, бюллетени которых получены до даты окончания приема бюллетеней.</w:t>
      </w:r>
    </w:p>
    <w:p w:rsidR="00B45013" w:rsidRDefault="00805898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Бюллетени можно направить по почте по адресу: ПАО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«Газпром»,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БОКС № 1255, Санкт-Петербург, 2009</w:t>
      </w:r>
      <w:r w:rsidRPr="00246D43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лично сдать по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г. Санкт-Петербург, Лахтинский пр-кт, д. 2, к. 3, стр. 1. Кроме того, можно заполнить электронную форму бюллетеней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сайте в </w:t>
      </w:r>
      <w:r>
        <w:rPr>
          <w:rFonts w:ascii="Times New Roman" w:eastAsia="Times New Roman" w:hAnsi="Times New Roman" w:cs="Times New Roman"/>
          <w:sz w:val="28"/>
        </w:rPr>
        <w:t>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https://elgol.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draga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период </w:t>
      </w:r>
      <w:r>
        <w:rPr>
          <w:rFonts w:ascii="Times New Roman" w:eastAsia="Times New Roman" w:hAnsi="Times New Roman" w:cs="Times New Roman"/>
          <w:sz w:val="28"/>
        </w:rPr>
        <w:br/>
        <w:t>с 07 июня 2024 г. до 18 часов 27 июня 2024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5013" w:rsidRDefault="00805898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разъяснений Банка России (письмо от 27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мая 2019 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 28-4-1/2816) при определении кворума Собрания и подведении итогов голосования будут учитываться голоса, представленные бюллетенями для голосования и сообщениями о волеизъявлении, полученными до 18 часов 27 июня 2024 г. 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удостоверяющие полномочия правопреемников и представителей лиц, включенных в список лиц, имеющих право на участие в Собрании (их копии, засвидетельствованные (удостоверенные) в порядке, предусмотренном законодательством Российской Федерации), прилагаются к направляемым этими лицами бюллетеням для голосования.</w:t>
      </w:r>
    </w:p>
    <w:p w:rsidR="00B45013" w:rsidRDefault="00805898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порядком заполнения электронной формы бюллетеней можно ознакомиться на сайте регистратора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АО «ДРАГА» в </w:t>
      </w:r>
      <w:r>
        <w:rPr>
          <w:rFonts w:ascii="Times New Roman" w:eastAsia="Times New Roman" w:hAnsi="Times New Roman" w:cs="Times New Roman"/>
          <w:sz w:val="28"/>
        </w:rPr>
        <w:t>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draga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45013" w:rsidRDefault="0080589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вопросов в связи с реализацией акционерами права голоса на Собрании, по порядку голосования по вопросам, выносимым на голосование, можно обратиться в Счетную комиссию по телефону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(495) 719-40-15.</w:t>
      </w:r>
    </w:p>
    <w:p w:rsidR="00866518" w:rsidRDefault="0086651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518" w:rsidRDefault="0086651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518" w:rsidRDefault="0086651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518" w:rsidRDefault="00866518">
      <w:pPr>
        <w:widowControl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5013" w:rsidRDefault="0080589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Повестка дня</w:t>
      </w:r>
    </w:p>
    <w:p w:rsidR="00B45013" w:rsidRDefault="00805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годового Общего собрания акционеров ПАО «Газпром»</w:t>
      </w:r>
    </w:p>
    <w:p w:rsidR="00B45013" w:rsidRDefault="00B450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Утверждение годового отчета Общества.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Утверждение годовой бухгалтерской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(финансовой) отчетности Общества.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Утверждение распределения прибыли Общества по результатам 2023 года.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О размере дивидендов, сроках и форме их выплаты по итогам работы за 2023 год и установлении даты, на которую определяются лица, имеющие право на получение дивидендов.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Назначение аудиторской организации Общества.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 О выплате вознаграждений за работу в составе совета директоров членам совета директоров, не являющимся государственными служащими, в размере, установленном внутренними документами Общества.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 О выплате вознаграждений за работу в составе ревизионной комиссии членам ревизионной комиссии, не являющимся государственными служащими, в размере, установленном внутренними документами Общества.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 Избрание членов ревизионной комиссии Общества.</w:t>
      </w:r>
    </w:p>
    <w:p w:rsidR="00B45013" w:rsidRDefault="0080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информацией (материалами), подлежащей предоставлению лицам, имеющим право на участие в Собрании, при подготовке к Собранию, можно ознакомиться начиная с 07 июня 2024 г. в помещении ПАО «Газпром» по адресу: </w:t>
      </w:r>
      <w:r>
        <w:rPr>
          <w:rFonts w:ascii="Times New Roman" w:hAnsi="Times New Roman" w:cs="Times New Roman"/>
          <w:spacing w:val="-2"/>
          <w:sz w:val="28"/>
        </w:rPr>
        <w:t>г. Санкт-Петербург, Лахтинский пр-кт, д. 2, к. 3, стр. 1, Многофункциональный комплекс Лахта Центр, помещение № 15_1.21_3.2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(телефон для справок: (812) 609-76-57); у регистратора – АО «ДРАГА», в филиалах АО «ДРАГА» и офисах обслуживания «Газпромбанк» (Акционерное общество) по указанным ниже адресам, а также в </w:t>
      </w:r>
      <w:r>
        <w:rPr>
          <w:rFonts w:ascii="Times New Roman" w:eastAsia="Times New Roman" w:hAnsi="Times New Roman" w:cs="Times New Roman"/>
          <w:sz w:val="28"/>
        </w:rPr>
        <w:t xml:space="preserve">информационно-телекоммуникационной сети «Интернет» на сайте Общества </w:t>
      </w:r>
      <w:r>
        <w:rPr>
          <w:rFonts w:ascii="Times New Roman" w:eastAsia="Times New Roman" w:hAnsi="Times New Roman" w:cs="Times New Roman"/>
          <w:sz w:val="28"/>
          <w:lang w:val="en-US"/>
        </w:rPr>
        <w:t>www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en-US"/>
        </w:rPr>
        <w:t>gazprom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45013" w:rsidRDefault="00B45013">
      <w:pPr>
        <w:widowControl w:val="0"/>
        <w:tabs>
          <w:tab w:val="center" w:pos="48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013" w:rsidRDefault="00805898">
      <w:pPr>
        <w:widowControl w:val="0"/>
        <w:tabs>
          <w:tab w:val="center" w:pos="48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</w:t>
      </w:r>
    </w:p>
    <w:p w:rsidR="00B45013" w:rsidRDefault="00805898">
      <w:pPr>
        <w:keepNext/>
        <w:keepLines/>
        <w:tabs>
          <w:tab w:val="left" w:pos="1766"/>
          <w:tab w:val="left" w:pos="5303"/>
          <w:tab w:val="left" w:pos="6910"/>
          <w:tab w:val="left" w:pos="95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регистратора – АО «ДРАГА», филиалов АО «ДРАГА» </w:t>
      </w:r>
    </w:p>
    <w:p w:rsidR="00B45013" w:rsidRDefault="00805898">
      <w:pPr>
        <w:keepNext/>
        <w:keepLines/>
        <w:tabs>
          <w:tab w:val="left" w:pos="1766"/>
          <w:tab w:val="left" w:pos="5303"/>
          <w:tab w:val="left" w:pos="6910"/>
          <w:tab w:val="left" w:pos="95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офисов обслуживания «Газпромбанк» (Акционерное общество)</w:t>
      </w:r>
    </w:p>
    <w:p w:rsidR="00B45013" w:rsidRDefault="00B45013">
      <w:pPr>
        <w:keepNext/>
        <w:keepLines/>
        <w:tabs>
          <w:tab w:val="left" w:pos="1766"/>
          <w:tab w:val="left" w:pos="5303"/>
          <w:tab w:val="left" w:pos="6910"/>
          <w:tab w:val="left" w:pos="95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highlight w:val="yellow"/>
        </w:rPr>
      </w:pPr>
    </w:p>
    <w:p w:rsidR="00866518" w:rsidRDefault="00866518">
      <w:pPr>
        <w:keepNext/>
        <w:keepLines/>
        <w:tabs>
          <w:tab w:val="left" w:pos="1766"/>
          <w:tab w:val="left" w:pos="5303"/>
          <w:tab w:val="left" w:pos="6910"/>
          <w:tab w:val="left" w:pos="95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highlight w:val="yellow"/>
        </w:rPr>
      </w:pPr>
    </w:p>
    <w:tbl>
      <w:tblPr>
        <w:tblW w:w="98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9099"/>
      </w:tblGrid>
      <w:tr w:rsidR="00B45013">
        <w:trPr>
          <w:cantSplit/>
          <w:tblHeader/>
          <w:jc w:val="center"/>
        </w:trPr>
        <w:tc>
          <w:tcPr>
            <w:tcW w:w="720" w:type="dxa"/>
            <w:vAlign w:val="center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99" w:type="dxa"/>
            <w:vAlign w:val="center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организации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99" w:type="dxa"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«ДРАГА»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197110, г. Санкт-Петербург, ул. Большая Зеленина, д. 8, к. 2, лит. А, пом. 42Н </w:t>
            </w:r>
          </w:p>
          <w:p w:rsidR="00B45013" w:rsidRDefault="0080589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тел./факс: (812) 775-00-81, 775-00-82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9" w:type="dxa"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АО «ДРАГА» в г. Волгограде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400001, г. Волгоград, ул. Клинская, д. 32А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тел./факс: (844-2) 99-05-35, 99-05-36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99" w:type="dxa"/>
          </w:tcPr>
          <w:p w:rsidR="00EC708D" w:rsidRPr="00EC708D" w:rsidRDefault="00EC708D" w:rsidP="00EC7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АО «ДРАГА» в г. Иванове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153012, г. Иваново, ул. Советская, д. 22А, офис 306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тел./факс: (493-2) 34-51-31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099" w:type="dxa"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АО «ДРАГА» в г. Казани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420111, Республика Татарстан, г. Казань, ул. Рустема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8, пом. 1002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он: (843) 524-72-65, 8-800-350-07-73, доб. 5478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Факс: (843) 524-72-65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99" w:type="dxa"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АО «ДРАГА» в г. Королеве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141070, Московская область, г. Королев, ул. Циолковского, д. 4А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тел./факс: (495) 587-44-14, доб. 88-54, 88-53, 88-55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99" w:type="dxa"/>
          </w:tcPr>
          <w:p w:rsidR="00B45013" w:rsidRDefault="00805898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АО «ДРАГА» в г. Москве</w:t>
            </w:r>
          </w:p>
          <w:p w:rsidR="00B45013" w:rsidRDefault="0080589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117420, г. Москва, ул. Новочеремушкинская, д. 71/32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(499) 550-88-18</w:t>
            </w:r>
          </w:p>
        </w:tc>
      </w:tr>
      <w:tr w:rsidR="00B45013">
        <w:trPr>
          <w:cantSplit/>
          <w:jc w:val="center"/>
        </w:trPr>
        <w:tc>
          <w:tcPr>
            <w:tcW w:w="720" w:type="dxa"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99" w:type="dxa"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АО «ДРАГА» в г. Саратове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410017, г. Саратов, ул. Шелковичная, д. 11/15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тел./факс: (845-2) 39-22-70, 39-22-72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099/1021 Банка ГПБ (АО) г. Москва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115419, г. Москва, 2-й Верхний Михайловский проезд, д. 9, стр. 11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eastAsia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028/2013 Ф-ла Банка ГПБ (АО) «Центральный», Московская область</w:t>
            </w:r>
            <w:r>
              <w:rPr>
                <w:rFonts w:eastAsia="Times New Roman" w:cs="Times New Roman"/>
                <w:b/>
              </w:rPr>
              <w:t xml:space="preserve">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156000, Костромская обл., г. Кострома, ул. Советская, д. 8А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028/2015 Ф-ла Банка ГПБ (АО) «Центральный», Московская область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 Ярославская обл., г. Ярославль, Кировский р-н, ул. Чайковского, д. 30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028/2010 Ф-ла Банка ГПБ (АО) «Центральный», Московская область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170100, Тверская обл., г. Тверь, ул. Андрея Дементьева, д. 21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028/2011 Ф-ла Банка ГПБ (АО) «Центральный», Московская область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153000, Ивановская обл., г. Иваново,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Варенцовой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028/2016 Ф-ла Банка ГПБ (АО) «Центральный», Московская область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600016, Владимирская обл., г. Владимир, ул. Большая Нижегородская, д. 111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028/2027 Ф-ла Банка ГПБ (АО) «Центральный», Московская область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600005, Владимирская обл., г. Владимир, ул. Горького, д. 56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«Приволжский»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603000, Нижегородская обл., г. Нижний Новгород, Нижегородский р-н, </w:t>
            </w:r>
            <w:r w:rsidR="00246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Максима Горького, д. 65Б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001/2015 Ф-ла Банка ГПБ (АО) «Приволжский»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428000, Чувашская республика – Чувашия, г. Чебоксары, ул. К. Маркса, д. 52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001/2007 Ф-ла Банка ГПБ (АО) «Приволжский»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430005, Республика Мордовия, г. Саранск, ул. Коммунистическая, д. 15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001/2014 Ф-ла Банка ГПБ (АО) «Приволжский»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424006, Республика Марий Эл, г. Йошкар-Ола, ул. Успенская, д. 17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001/2008 Ф-ла Банка ГПБ (АО) «Приволжский»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610020, Кировская обл., г. Киров, ул. Московская, д. 31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037/1002 Ф-ла Банка ГПБ (АО) «Поволжский»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443010, г. Самара, ул. Льва Толстого, д. 30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037/1003 Ф-ла Банка ГПБ (АО) «Поволжский»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445051, Самарская обл., г. Тольятти, ул. Маршала Жукова, д. 8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037/2004 Ф-ла Банка ГПБ (АО) «Поволжский»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432000, Ульяновская обл., г. Ульяновск, ул. Андрея Блаженного, д. 50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037/2009 Ф-ла Банка ГПБ (АО) «Поволжский»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460014, Оренбургская обл., г. Оренбург, ул. Правды, д. 18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037/2020 Ф-ла Банка ГПБ (АО) «Поволжский»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410012, Саратовская обл., г. Саратов,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91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037/2021 Ф-ла Банка ГПБ (АО) «Поволжский»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440000, Пензенская обл., г. Пенза, Ленинский р-н, ул. Славы, д. 4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015/1017 Ф-ла Банка ГПБ (АО) «Северо-Западный»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Санкт-Петербург,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Синопская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наб., д. 22, лит. А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015/2021 Ф-ла Банка ГПБ (АО) «Северо-Западный»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163069, Архангельская обл., г. Архангельск, Троицкий пр-кт, д. 95, к. 1, пом. 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015/2016 Ф-ла Банка ГПБ (АО) «Северо-Западный»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160000, Вологодская обл., г. Вологда, ул. Ленина, д. 11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015/2023 Ф-ла Банка ГПБ (АО) «Северо-Западный»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169313, Республика Коми, г. Ухта, пр-кт Ленина, д. 33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Филиал Банка ГПБ (АО) в г. Калининграде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236006, Калининградская обл., г. Калининград, Ленинский пр-кт, д. 5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 049/2008 Ф-ла Банка ГПБ (АО) «Центрально-Черноземный»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308012, Белгородская обл., г. Белгород, ул. Костюкова, д. 36Г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049/2015 Ф-ла Банка ГПБ (АО) </w:t>
            </w:r>
            <w:r w:rsidR="00246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«Центрально-Черноземный»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305000, Курская обл., г. Курск, ул. Ленина, д. 31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049/2006 Ф-ла Банка ГПБ (АО) </w:t>
            </w:r>
            <w:r w:rsidR="00246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«Центрально-Черноземный»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398002, Липецкая обл., г. Липецк, ул. Гагарина, д. 49А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«Центрально-Черноземный»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394018, Воронежская обл., г. Воронеж, ул. Кирова, д. 11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Филиал Банка ГПБ (АО) «Южный»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350033, Краснодарский край, г. Краснодар, ул. Дмитриевская Дамба, д. 11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 007/2011 Ф-ла Банка ГПБ (АО) «Южный»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400005, Волгоградская обл., г. Волгоград, пр-кт им. В.И. Ленина, д. 56А 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007/2010 Ф-ла Банка ГПБ (АО) «Южный»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414024, Астраханская обл., г. Астрахань, наб. Приволжского затона, д. 5, лит. А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 007/2012 Ф-ла Банка ГПБ (АО) «Южный»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344006, Ростовская обл., г. Ростов-на-Дону, пр-кт Ворошиловский, д. 20/17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Филиал Банка ГПБ (АО) в г. Томске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634009, Томская обл., г. Томск, пер. 1905 года, д. 7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в г. Кемерово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650000, Кемеровская область – Кузбасс, г. Кемерово, пр. Советский, д. 32, пом. 7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036/1001 Ф-ла Банка ГПБ (АО) в г. Кемерово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654080, г. Новокузнецк, ул. Тольятти, д. 33А, пом. 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036/1002 Ф-ла Банка ГПБ (АО) в г. Кемерово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650004, Кемеровская область – Кузбасс, г. Кемерово, ул. Соборная, д. 3, пом. 262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036/1003 Ф-ла Банка ГПБ (АО) в г. Кемерово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652523, Кемеровская область – Кузбасс, г. Ленинск-Кузнецкий, пр-кт Ленина, д. 71А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036/1004 Ф-ла Банка ГПБ (АО) в г. Кемерово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652870, Кемеровская область – Кузбасс, г. Междуреченск, пр-кт 50 лет Комсомола,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 16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036/1006 Ф-ла Банка ГПБ (АО) г. Кемерово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652612, Кемеровская область – Кузбасс, г. Белово, ул. Железнодорожная, д. 40/1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Восточно-Сибирский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660075, Красноярский край, г. Красноярск, Железнодорожный р-н,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Маерчака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 10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034/1030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Восточно-Сибирский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660041, Красноярский край, г. Красноярск, ул. Академика Киренского, д. 87Б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034/2032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Восточно-Сибирский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664009, Иркутская обл., г. Иркутск, Октябрьский р-н,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Ядринцева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1/6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042/2008 Ф-ла Банка ГПБ (АО) «Дальневосточный»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693007, Сахалинская обл., г. Южно-Сахалинск, пр-кт Победы, д. 30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042/2009 Ф-ла Банка ГПБ (АО) «Дальневосточный»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680000, Хабаровский край, г. Хабаровск, ул. Тургенева, д. 48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042/2010 Ф-ла Банка ГПБ (АО) «Дальневосточный»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677980, Республика Саха (Якутия), г. Якутск,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Аммосова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18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042/2015 Ф-ла Банка ГПБ (АО) «Дальневосточный»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678960, Республика Саха (Якутия), г. Нерюнгри, пр-кт Ленина, д. 6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042/2016 Ф-ла Банка ГПБ (АО) «Дальневосточный»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693010, Сахалинская обл., г. Южно-Сахалинск, ул. Курильская, д. 38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«Дальневосточный»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690001, Приморский край, г. Владивосток,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109А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в г. Уфе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450022, Республика Башкортостан, г. Уфа, ул. Менделеева, д. 138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032/1013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Западно-Уральский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614000, Пермский край, г. Пермь, ул. Луначарского, д. 73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032/1012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Западно-Уральский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617763, Пермский край, г. Чайковский, ул. Мира, д. 20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032/2011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Западно-Уральский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426056, Удмуртская Республика, г. Ижевск, ул. Удмуртская, д. 247Г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029/2024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Западно-Сибирский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644099, Омская обл., г. Омск, ул. Тарская, д. 13Б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Филиал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Западно-Сибирский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630105, Новосибирская обл., г. Новосибирск, ул. Кавалерийская, д. 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029/2010 Ф-ла Банка ГПБ (АО)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Западно-Сибирский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656049, Алтайский край, г. Барнаул, ул. Партизанская, д. 92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Филиал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620075, Свердловская обл., г. Екатеринбург, ул. Луначарского, д. 134В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026/1001 Ф-ла Банка ГПБ (АО) «Уральский»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622001, Свердловская обл., г. Нижний Тагил, ул. Красноармейская, д. 9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 офис № 026/1003 Ф-ла Банка ГПБ (АО) «Уральский»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624200, Свердловская обл., г. Лесной, пр-кт Коммунистический, д. 37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026/1016 Ф-ла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624992, Свердловская обл., г. Серов, ул. Ленина, д. 149А 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026/2012 Ф-ла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640002, Курганская обл., г. Курган, ул. Гоголя, д. 109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Дополнительный офис № 026/1040 Ф-ла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624449, Свердловская обл., г. Краснотурьинск, ул. Октябрьская, д. 28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026/2036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Ф-ла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625026, Тюменская обл., г. Тюмень, ул. Республики, д. 143А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026/2091 Ф-ла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627756, Тюменская обл., г. Ишим, ул. Карла Маркса, д. 1А/6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(34551) 7-59-41, 7-59-42 (для клиентов)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026/2093 Ф-ла Банка ГПБ (АО) «Уральский» 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626150, Тюменская обл., г. Тобольск,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29А/1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 026/2030 Ф-ла Банка ГПБ (АО) «Уральский»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454090, Челябинская обл., г. Челябинск, ул. Красноармейская, д. 116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 002/1001 Ф-ла Банка ГПБ (АО) в г. Новом Уренгое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629306, Ямало-Ненецкий АО, г. Новый Уренгой, ул. Геологоразведчиков, д. 18 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 002/1007 Ф-ла Банка ГПБ (АО) в г. Новом Уренгое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629001, Ямало-Ненецкий АО, г. Салехард, ул. Губкина, д. 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 002/1018 Ф-ла Банка ГПБ (АО) в г. Новом Уренгое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629736, Ямало-Ненецкий АО, г. Надым, ул. Комсомольская, д. 5А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Филиал Банка ГПБ (АО) в г. Сургуте</w:t>
            </w:r>
          </w:p>
          <w:p w:rsidR="00B45013" w:rsidRDefault="00805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628417,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автономный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 – Югра, г. Сургут, </w:t>
            </w:r>
            <w:r w:rsidR="0034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Свободы, д. 12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048/1030 Ф-ла Банка ГПБ (АО) в г. Сургуте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628611,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втономный округ – Югра, г. Нижневартовск, ул. Ленина, д. 38А</w:t>
            </w:r>
          </w:p>
          <w:p w:rsidR="00B45013" w:rsidRDefault="00805898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 048/1007 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628310,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втономный округ – Югра, г. Нефтеюганск, 12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 29, пом. 3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 048/1006 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629832, Ямало-Ненецкий АО,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45 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 № 048/1002 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629807, Ямало-Ненецкий АО, г. Ноябрьск, ул. Ленина, д. 49 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048/1010 Ф-ла Банка ГПБ (АО) в г. Сургуте 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628260,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втономный округ – Югра, г. Югорск, ул. Ленина, д. 31</w:t>
            </w:r>
          </w:p>
          <w:p w:rsidR="00B45013" w:rsidRDefault="00805898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048/1016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628011,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втономный округ – Югра, г. Ханты-Мансийск, ул. Мира, д. 52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048/1018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628125, Ханты-Мансийский </w:t>
            </w:r>
            <w:r w:rsidR="00DD4EC4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втономный округ – Югра, Октябрьский р-н,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Андра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, Западный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д. 50А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048/1028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628162,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втономный округ – Югра, г. Белоярский, ул. Молодости, д. 7А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048/1024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Ф-ла Банка ГПБ (АО) в г. Сургуте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628181, Ханты-Мансийский </w:t>
            </w:r>
            <w:r w:rsidR="00DD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втономный округ – Югра,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44, кв. 1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004/1005 Ф-ла Банка ГПБ (АО) «Среднерусский»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300041, Тульская обл., г. Тула, ул. Советская, 12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Дополнительный офис № 004/2009 Ф-ла Банка ГПБ (АО) «Среднерусский»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302028, Орловская обл., г. Орел, Советский р-н, </w:t>
            </w:r>
            <w:r w:rsidRPr="00DD4EC4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б</w:t>
            </w:r>
            <w:r w:rsidR="00DD4EC4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ульвар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Победы, д. 1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004/2013 Ф-ла Банка ГПБ (АО) «Среднерусский»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241050, Брянская обл., г. Брянск, пл. Партизан, д. 4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Дополнительный офис № 004/2011 Ф-ла Банка ГПБ (АО) «Среднерусский»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248001, Калужская обл., г. Калуга, ул. Кирова, д. 47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004/2010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Ф-ла Банка ГПБ (АО) «Среднерусский»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390000, Рязанская обл., г. Рязань, ул. Кудрявцева, д. 56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004/2008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Ф-ла Банка ГПБ (АО) «Среднерусский»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214000, Смоленская обл., г. Смоленск, ул. Коненкова, д. 2/12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047/1012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Ф-ла Банка ГПБ (АО)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в г. Казани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420111, Республика Татарстан, г. Казань, ул. Лево-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Булачная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32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Дополнительный офис № 024/1004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Ф-ла Банка ГПБ (АО)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Северо-Кавказский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» 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355035, Ставропольский край, г. Ставрополь, ул. Дзержинского, д. 114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  <w:tr w:rsidR="00B45013">
        <w:trPr>
          <w:cantSplit/>
          <w:trHeight w:val="300"/>
          <w:jc w:val="center"/>
        </w:trPr>
        <w:tc>
          <w:tcPr>
            <w:tcW w:w="720" w:type="dxa"/>
            <w:noWrap/>
          </w:tcPr>
          <w:p w:rsidR="00B45013" w:rsidRDefault="0080589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9099" w:type="dxa"/>
            <w:noWrap/>
          </w:tcPr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Дополнительный офис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№ 024/2007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Ф-ла Банка ГПБ (АО)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Северо-Кавказский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»</w:t>
            </w:r>
          </w:p>
          <w:p w:rsidR="00B45013" w:rsidRDefault="0080589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367000, Республика Дагестан, г. Махачкала,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24</w:t>
            </w:r>
          </w:p>
          <w:p w:rsidR="00B45013" w:rsidRDefault="00805898">
            <w:pPr>
              <w:spacing w:after="0" w:line="235" w:lineRule="auto"/>
              <w:rPr>
                <w:rFonts w:eastAsia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справочная Банка ГПБ (АО): 8 (800) 100-07-01</w:t>
            </w:r>
          </w:p>
        </w:tc>
      </w:tr>
    </w:tbl>
    <w:p w:rsidR="00B45013" w:rsidRDefault="00B450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5013" w:rsidRDefault="00805898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директоров ПАО «Газпром»</w:t>
      </w:r>
    </w:p>
    <w:sectPr w:rsidR="00B45013" w:rsidSect="00246D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418" w:header="624" w:footer="31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586" w:rsidRDefault="00104586">
      <w:pPr>
        <w:spacing w:after="0" w:line="240" w:lineRule="auto"/>
      </w:pPr>
      <w:r>
        <w:separator/>
      </w:r>
    </w:p>
  </w:endnote>
  <w:endnote w:type="continuationSeparator" w:id="0">
    <w:p w:rsidR="00104586" w:rsidRDefault="00104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43" w:rsidRDefault="00246D43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246D43" w:rsidRDefault="00246D43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43" w:rsidRDefault="00246D43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43" w:rsidRDefault="00246D43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586" w:rsidRDefault="00104586">
      <w:pPr>
        <w:spacing w:after="0" w:line="240" w:lineRule="auto"/>
      </w:pPr>
      <w:r>
        <w:separator/>
      </w:r>
    </w:p>
  </w:footnote>
  <w:footnote w:type="continuationSeparator" w:id="0">
    <w:p w:rsidR="00104586" w:rsidRDefault="00104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43" w:rsidRDefault="00246D43">
    <w:pPr>
      <w:pStyle w:val="af5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3</w:t>
    </w:r>
    <w:r>
      <w:rPr>
        <w:rStyle w:val="af9"/>
      </w:rPr>
      <w:fldChar w:fldCharType="end"/>
    </w:r>
  </w:p>
  <w:p w:rsidR="00246D43" w:rsidRDefault="00246D43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318957"/>
      <w:docPartObj>
        <w:docPartGallery w:val="Page Numbers (Top of Page)"/>
        <w:docPartUnique/>
      </w:docPartObj>
    </w:sdtPr>
    <w:sdtEndPr/>
    <w:sdtContent>
      <w:p w:rsidR="00246D43" w:rsidRDefault="00246D43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6518">
          <w:rPr>
            <w:rFonts w:ascii="Times New Roman" w:hAnsi="Times New Roman" w:cs="Times New Roman"/>
            <w:noProof/>
            <w:sz w:val="28"/>
            <w:szCs w:val="28"/>
          </w:rPr>
          <w:t>9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6D43" w:rsidRDefault="00246D43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D43" w:rsidRDefault="00246D43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013"/>
    <w:rsid w:val="00104586"/>
    <w:rsid w:val="00246D43"/>
    <w:rsid w:val="00340D4E"/>
    <w:rsid w:val="0034679B"/>
    <w:rsid w:val="00805898"/>
    <w:rsid w:val="00866518"/>
    <w:rsid w:val="00B45013"/>
    <w:rsid w:val="00BB421C"/>
    <w:rsid w:val="00DC3DD7"/>
    <w:rsid w:val="00DD4EC4"/>
    <w:rsid w:val="00EC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ECD75-CBEA-4D66-915C-D7AA4852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character" w:styleId="af9">
    <w:name w:val="page number"/>
    <w:basedOn w:val="a0"/>
    <w:uiPriority w:val="99"/>
    <w:rPr>
      <w:rFonts w:cs="Times New Roman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table" w:styleId="af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3117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Найденова Вера Николаевна</dc:creator>
  <cp:keywords/>
  <dc:description/>
  <cp:lastModifiedBy>Романова Елена Александровна</cp:lastModifiedBy>
  <cp:revision>3</cp:revision>
  <dcterms:created xsi:type="dcterms:W3CDTF">2024-05-27T08:47:00Z</dcterms:created>
  <dcterms:modified xsi:type="dcterms:W3CDTF">2024-05-27T09:43:00Z</dcterms:modified>
</cp:coreProperties>
</file>